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440" w:rsidRDefault="00CD6440" w:rsidP="00CD6440">
      <w:pPr>
        <w:spacing w:line="480" w:lineRule="auto"/>
        <w:rPr>
          <w:rFonts w:ascii="Times New Roman" w:hAnsi="Times New Roman" w:cs="Times New Roman"/>
          <w:sz w:val="24"/>
          <w:szCs w:val="24"/>
        </w:rPr>
      </w:pPr>
      <w:bookmarkStart w:id="0" w:name="_GoBack"/>
      <w:bookmarkEnd w:id="0"/>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pStyle w:val="ListParagraph"/>
        <w:spacing w:line="480" w:lineRule="auto"/>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Public Goods</w:t>
      </w:r>
    </w:p>
    <w:p w:rsidR="00CD6440" w:rsidRDefault="00CD6440" w:rsidP="00CD6440">
      <w:pPr>
        <w:tabs>
          <w:tab w:val="left" w:pos="1690"/>
        </w:tabs>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Name</w:t>
      </w:r>
    </w:p>
    <w:p w:rsidR="00CD6440" w:rsidRPr="00CD6440" w:rsidRDefault="00CD6440" w:rsidP="00CD6440">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pStyle w:val="ListParagraph"/>
        <w:spacing w:line="480" w:lineRule="auto"/>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pStyle w:val="ListParagraph"/>
        <w:spacing w:line="480" w:lineRule="auto"/>
        <w:rPr>
          <w:rFonts w:ascii="Times New Roman" w:hAnsi="Times New Roman" w:cs="Times New Roman"/>
          <w:sz w:val="24"/>
          <w:szCs w:val="24"/>
        </w:rPr>
      </w:pPr>
    </w:p>
    <w:p w:rsidR="00CD6440" w:rsidRPr="00CD6440" w:rsidRDefault="00CD6440" w:rsidP="00CD6440">
      <w:pPr>
        <w:spacing w:line="480" w:lineRule="auto"/>
        <w:rPr>
          <w:rFonts w:ascii="Times New Roman" w:hAnsi="Times New Roman" w:cs="Times New Roman"/>
          <w:sz w:val="24"/>
          <w:szCs w:val="24"/>
        </w:rPr>
      </w:pPr>
    </w:p>
    <w:p w:rsidR="00CD6440" w:rsidRPr="00CD6440" w:rsidRDefault="00CD6440" w:rsidP="00CD6440">
      <w:pPr>
        <w:spacing w:line="480" w:lineRule="auto"/>
        <w:rPr>
          <w:rFonts w:ascii="Times New Roman" w:hAnsi="Times New Roman" w:cs="Times New Roman"/>
          <w:sz w:val="24"/>
          <w:szCs w:val="24"/>
        </w:rPr>
      </w:pP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lastRenderedPageBreak/>
        <w:t>What is a public good?</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A public good is a good that can be used by different people at a time without the conflict of time or quality. The public good has two characteristics that are non-rivalry and non-excludable. When viewing a public good as non- excludable means that it is a good that can be used without necessarily excluding another person. This is because the good is to be used and distributed equally to everyone in need of the good. For instance, water is a public good that is needed by everyone. This does not mean when one place or a certain population needs water then the other place is to left without water. The non-excludable character of public good makes it to shared and given the same quality. This means that everyone from any place cannot be prohibited from accessing water because one place needs it more, all the places must be given the same opportunity (Kotchen, 2012). The non-rivalry nature of public good means that the ability of a person enjoying a good does not limit the ability of the other person to enjoy the same good. Just like in the case of water quality someone using the same water does not make the other not to use the same water.       </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How public good is different than private good</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The public goods can be used by anyone at the same which means that another person’s consumption does not limit or diminish the ability of another person’s consumption. They are non-rivalry since the goods can be used at the same because the consumption can be the same time and the same quality without rivalry between the consumers. This is different with the private good which is rival because the consumption of one person limits the consumption of the other consumers. For instance, a private good is like pizza in the manner that one consumer eating a pizza limits the consumption of the other. Another difference between public good and a private good is that a public good is non-excludable. A good is said to be non-excludable when it </w:t>
      </w:r>
      <w:r w:rsidRPr="00CD6440">
        <w:rPr>
          <w:rFonts w:ascii="Times New Roman" w:hAnsi="Times New Roman" w:cs="Times New Roman"/>
          <w:sz w:val="24"/>
          <w:szCs w:val="24"/>
        </w:rPr>
        <w:lastRenderedPageBreak/>
        <w:t>is difficult to prevent someone from using a good not paid for. For instance, in the national defense, one place cannot be left unprotected because they are not at a threat. This is different with the private good which is excludable; here it will be easy to prevent a consumer from accessing the good when they have not paid for it. For instance, a consumer can only consume a pizza after paying for it.</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Can public good only be supplied by the government?</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A public good disposition is unique and has defining characteristics that cannot be provided for by the private sector. This means that this good can only be supplied and made available to the public by the government. Considering the characteristics of the public good non-rivalry and non-excludable, it becomes possible for the private entities to offer this type of good because there are no profits that are accrued as a result. For instance, taking an example of the nature of public good, non-excludable, it shows that one cannot be prevented from using the same good even if they do not pay for it. This is due to the fact that the public goods suffer from the free-ridership. In this case, any additional person in any place where there is such a good can access the benefits without paying. As it is the nature of other sectors other than the government, business is all about making profits and in a situation where there is no profit accrued in the process, the ability to produce such a good becomes zero. For instance, a case of defense, the national defense cannot prohibit any foreigner from defense because he/she is a foreigner.</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 xml:space="preserve">The challenges related to public goods </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The public goods provision is essential to the means of developing making the lives of citizens easy and cheap. These goods are essential to the life of the citizens because they provide and allows for the free movement and good lifestyle. However, it cannot be ignored that different </w:t>
      </w:r>
      <w:r w:rsidRPr="00CD6440">
        <w:rPr>
          <w:rFonts w:ascii="Times New Roman" w:hAnsi="Times New Roman" w:cs="Times New Roman"/>
          <w:sz w:val="24"/>
          <w:szCs w:val="24"/>
        </w:rPr>
        <w:lastRenderedPageBreak/>
        <w:t>countries have had challenges in the government to provide these goods to the citizens. A number of challenges have marred the process of giving and providing an adequate resource that would ensure that the citizens have had these goods. According to Kaul et al (2003), the challenges that the public have is that these goods are created on the basis of mutual benefit and do not generate income. As a result, it becomes so difficult to provide these goods to the people because there is nothing that is expected as a profit. Furthermore, there is more issue that is related the provision of the public goods. For instance, the contributing challenges to the provision of public goods are the increasing human population, ineffective governances that limit and block the provision of the public goods. Other challenges are political instability and institutions, insufficient resources and ethnic diversity.</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How to address the “free-rider” problems?</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Free-rider is the situation where someone uses a public good without paying for it. The consumers will have the advantage of accessing a particular good without paying for the value of the good.  In the free-rider problem even with the increase of the number of people in a particular area does not inhibit the ability of these goods to be available. This problem has therefore contributed to the failures and the challenges that have been faced in the provision of public goods. This means that it is a problem that should be addressed in order to help and make the provision of these goods efficient and available. This is due to the fact that most of these goods are essential and needed by the people. Some of the solutions that can be put in place in order to curb these problems are for the government to put in place various regulations that can be effective. This can help in the excessive use of available resources in the provision of the public goods. Some of the regulations that can put in place by the government are to have a compulsory </w:t>
      </w:r>
      <w:r w:rsidRPr="00CD6440">
        <w:rPr>
          <w:rFonts w:ascii="Times New Roman" w:hAnsi="Times New Roman" w:cs="Times New Roman"/>
          <w:sz w:val="24"/>
          <w:szCs w:val="24"/>
        </w:rPr>
        <w:lastRenderedPageBreak/>
        <w:t>participation just like in the private goods. In this way, the people will pay voluntarily for the same good.</w:t>
      </w:r>
    </w:p>
    <w:p w:rsidR="00CD6440" w:rsidRPr="00CD6440" w:rsidRDefault="00CD6440" w:rsidP="00CD6440">
      <w:pPr>
        <w:spacing w:line="480" w:lineRule="auto"/>
        <w:ind w:firstLine="720"/>
        <w:rPr>
          <w:rFonts w:ascii="Times New Roman" w:hAnsi="Times New Roman" w:cs="Times New Roman"/>
          <w:sz w:val="24"/>
          <w:szCs w:val="24"/>
        </w:rPr>
      </w:pP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  </w:t>
      </w: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DA3D33">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CD6440" w:rsidRPr="00C03AD8" w:rsidRDefault="00CD6440" w:rsidP="00CD6440">
      <w:pPr>
        <w:spacing w:line="480" w:lineRule="auto"/>
        <w:ind w:left="720" w:hanging="720"/>
        <w:rPr>
          <w:rFonts w:ascii="Times New Roman" w:hAnsi="Times New Roman" w:cs="Times New Roman"/>
          <w:color w:val="222222"/>
          <w:sz w:val="24"/>
          <w:szCs w:val="24"/>
          <w:shd w:val="clear" w:color="auto" w:fill="FFFFFF"/>
        </w:rPr>
      </w:pPr>
      <w:r w:rsidRPr="00C03AD8">
        <w:rPr>
          <w:rFonts w:ascii="Times New Roman" w:hAnsi="Times New Roman" w:cs="Times New Roman"/>
          <w:color w:val="222222"/>
          <w:sz w:val="24"/>
          <w:szCs w:val="24"/>
          <w:shd w:val="clear" w:color="auto" w:fill="FFFFFF"/>
        </w:rPr>
        <w:t>Kaul, I., Conceição, P., Le Goulven, K., &amp; Mendoza, R. U. (Eds.). (2003). </w:t>
      </w:r>
      <w:r w:rsidRPr="00C03AD8">
        <w:rPr>
          <w:rFonts w:ascii="Times New Roman" w:hAnsi="Times New Roman" w:cs="Times New Roman"/>
          <w:i/>
          <w:iCs/>
          <w:color w:val="222222"/>
          <w:sz w:val="24"/>
          <w:szCs w:val="24"/>
          <w:shd w:val="clear" w:color="auto" w:fill="FFFFFF"/>
        </w:rPr>
        <w:t>Providing global public goods: managing globalization</w:t>
      </w:r>
      <w:r w:rsidRPr="00C03AD8">
        <w:rPr>
          <w:rFonts w:ascii="Times New Roman" w:hAnsi="Times New Roman" w:cs="Times New Roman"/>
          <w:color w:val="222222"/>
          <w:sz w:val="24"/>
          <w:szCs w:val="24"/>
          <w:shd w:val="clear" w:color="auto" w:fill="FFFFFF"/>
        </w:rPr>
        <w:t>. Oxford University Press. Retrieved from https://books.google.co.ke/books?hl=en&amp;lr=&amp;id=4XxbYM8UMtwC&amp;oi=fnd&amp;pg=PR12&amp;dq=challenges+related+to+public+goods&amp;ots=6OK9OmBE6C&amp;sig=QvNiFJmg5XKc2RqPzP1Nznw-p2U&amp;redir_esc=y#v=onepage&amp;q=challenges%20related%20to%20public%20goods&amp;f=false</w:t>
      </w:r>
    </w:p>
    <w:p w:rsidR="00CD6440" w:rsidRPr="00C03AD8" w:rsidRDefault="00CD6440" w:rsidP="00CD6440">
      <w:pPr>
        <w:spacing w:line="480" w:lineRule="auto"/>
        <w:ind w:left="720" w:hanging="720"/>
        <w:rPr>
          <w:rFonts w:ascii="Times New Roman" w:hAnsi="Times New Roman" w:cs="Times New Roman"/>
          <w:sz w:val="24"/>
          <w:szCs w:val="24"/>
        </w:rPr>
      </w:pPr>
      <w:r w:rsidRPr="00C03AD8">
        <w:rPr>
          <w:rFonts w:ascii="Times New Roman" w:hAnsi="Times New Roman" w:cs="Times New Roman"/>
          <w:color w:val="222222"/>
          <w:sz w:val="24"/>
          <w:szCs w:val="24"/>
          <w:shd w:val="clear" w:color="auto" w:fill="FFFFFF"/>
        </w:rPr>
        <w:t>Kotchen, M. (2012). Public Goods. </w:t>
      </w:r>
      <w:r w:rsidRPr="00C03AD8">
        <w:rPr>
          <w:rFonts w:ascii="Times New Roman" w:hAnsi="Times New Roman" w:cs="Times New Roman"/>
          <w:i/>
          <w:iCs/>
          <w:color w:val="222222"/>
          <w:sz w:val="24"/>
          <w:szCs w:val="24"/>
          <w:shd w:val="clear" w:color="auto" w:fill="FFFFFF"/>
        </w:rPr>
        <w:t>Yale University</w:t>
      </w:r>
      <w:r w:rsidRPr="00C03AD8">
        <w:rPr>
          <w:rFonts w:ascii="Times New Roman" w:hAnsi="Times New Roman" w:cs="Times New Roman"/>
          <w:color w:val="222222"/>
          <w:sz w:val="24"/>
          <w:szCs w:val="24"/>
          <w:shd w:val="clear" w:color="auto" w:fill="FFFFFF"/>
        </w:rPr>
        <w:t>. Retrieved from http://environment.yale.edu/kotchen/pubs/pgchap.pdf</w:t>
      </w:r>
    </w:p>
    <w:p w:rsidR="00CD6440" w:rsidRPr="00CD6440" w:rsidRDefault="00CD6440" w:rsidP="00CD6440">
      <w:pPr>
        <w:spacing w:line="480" w:lineRule="auto"/>
        <w:rPr>
          <w:rFonts w:ascii="Times New Roman" w:hAnsi="Times New Roman" w:cs="Times New Roman"/>
          <w:sz w:val="24"/>
          <w:szCs w:val="24"/>
        </w:rPr>
      </w:pPr>
    </w:p>
    <w:p w:rsidR="00CD6440" w:rsidRPr="00CD6440" w:rsidRDefault="00CD6440" w:rsidP="00CD6440">
      <w:pPr>
        <w:spacing w:line="480" w:lineRule="auto"/>
        <w:ind w:firstLine="720"/>
        <w:rPr>
          <w:rFonts w:ascii="Times New Roman" w:hAnsi="Times New Roman" w:cs="Times New Roman"/>
          <w:sz w:val="24"/>
          <w:szCs w:val="24"/>
        </w:rPr>
      </w:pPr>
    </w:p>
    <w:p w:rsidR="00A1283E" w:rsidRPr="00CD6440" w:rsidRDefault="00CD6440" w:rsidP="00CD6440">
      <w:pPr>
        <w:spacing w:line="480" w:lineRule="auto"/>
        <w:ind w:firstLine="720"/>
      </w:pPr>
      <w:r w:rsidRPr="00CD6440">
        <w:rPr>
          <w:rFonts w:ascii="Times New Roman" w:hAnsi="Times New Roman" w:cs="Times New Roman"/>
          <w:sz w:val="24"/>
          <w:szCs w:val="24"/>
        </w:rPr>
        <w:t xml:space="preserve">   </w:t>
      </w:r>
    </w:p>
    <w:sectPr w:rsidR="00A1283E" w:rsidRPr="00CD6440" w:rsidSect="00CD64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4CA" w:rsidRDefault="00B974CA" w:rsidP="00CD6440">
      <w:pPr>
        <w:spacing w:after="0" w:line="240" w:lineRule="auto"/>
      </w:pPr>
      <w:r>
        <w:separator/>
      </w:r>
    </w:p>
  </w:endnote>
  <w:endnote w:type="continuationSeparator" w:id="0">
    <w:p w:rsidR="00B974CA" w:rsidRDefault="00B974CA" w:rsidP="00CD6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4CA" w:rsidRDefault="00B974CA" w:rsidP="00CD6440">
      <w:pPr>
        <w:spacing w:after="0" w:line="240" w:lineRule="auto"/>
      </w:pPr>
      <w:r>
        <w:separator/>
      </w:r>
    </w:p>
  </w:footnote>
  <w:footnote w:type="continuationSeparator" w:id="0">
    <w:p w:rsidR="00B974CA" w:rsidRDefault="00B974CA" w:rsidP="00CD64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440" w:rsidRPr="00CD6440" w:rsidRDefault="00CD6440" w:rsidP="00CD6440">
    <w:pPr>
      <w:pStyle w:val="Header"/>
    </w:pPr>
    <w:r w:rsidRPr="00CD6440">
      <w:rPr>
        <w:rFonts w:ascii="Times New Roman" w:hAnsi="Times New Roman" w:cs="Times New Roman"/>
        <w:sz w:val="24"/>
        <w:szCs w:val="24"/>
      </w:rPr>
      <w:t>PUBLIC GOODS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D6440">
      <w:rPr>
        <w:rFonts w:ascii="Times New Roman" w:hAnsi="Times New Roman" w:cs="Times New Roman"/>
        <w:sz w:val="24"/>
        <w:szCs w:val="24"/>
      </w:rPr>
      <w:fldChar w:fldCharType="begin"/>
    </w:r>
    <w:r w:rsidRPr="00CD6440">
      <w:rPr>
        <w:rFonts w:ascii="Times New Roman" w:hAnsi="Times New Roman" w:cs="Times New Roman"/>
        <w:sz w:val="24"/>
        <w:szCs w:val="24"/>
      </w:rPr>
      <w:instrText xml:space="preserve"> PAGE   \* MERGEFORMAT </w:instrText>
    </w:r>
    <w:r w:rsidRPr="00CD6440">
      <w:rPr>
        <w:rFonts w:ascii="Times New Roman" w:hAnsi="Times New Roman" w:cs="Times New Roman"/>
        <w:sz w:val="24"/>
        <w:szCs w:val="24"/>
      </w:rPr>
      <w:fldChar w:fldCharType="separate"/>
    </w:r>
    <w:r w:rsidR="009324C1">
      <w:rPr>
        <w:rFonts w:ascii="Times New Roman" w:hAnsi="Times New Roman" w:cs="Times New Roman"/>
        <w:noProof/>
        <w:sz w:val="24"/>
        <w:szCs w:val="24"/>
      </w:rPr>
      <w:t>5</w:t>
    </w:r>
    <w:r w:rsidRPr="00CD64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440" w:rsidRPr="00CD6440" w:rsidRDefault="00CD6440">
    <w:pPr>
      <w:pStyle w:val="Header"/>
      <w:rPr>
        <w:rFonts w:ascii="Times New Roman" w:hAnsi="Times New Roman" w:cs="Times New Roman"/>
        <w:sz w:val="24"/>
        <w:szCs w:val="24"/>
      </w:rPr>
    </w:pPr>
    <w:r w:rsidRPr="00CD6440">
      <w:rPr>
        <w:rFonts w:ascii="Times New Roman" w:hAnsi="Times New Roman" w:cs="Times New Roman"/>
        <w:sz w:val="24"/>
        <w:szCs w:val="24"/>
      </w:rPr>
      <w:t>Running Head: PUBLIC GOODS</w:t>
    </w:r>
    <w:r w:rsidRPr="00CD6440">
      <w:rPr>
        <w:rFonts w:ascii="Times New Roman" w:hAnsi="Times New Roman" w:cs="Times New Roman"/>
        <w:sz w:val="24"/>
        <w:szCs w:val="24"/>
      </w:rPr>
      <w:tab/>
    </w:r>
    <w:r w:rsidRPr="00CD6440">
      <w:rPr>
        <w:rFonts w:ascii="Times New Roman" w:hAnsi="Times New Roman" w:cs="Times New Roman"/>
        <w:sz w:val="24"/>
        <w:szCs w:val="24"/>
      </w:rPr>
      <w:tab/>
    </w:r>
    <w:r w:rsidRPr="00CD6440">
      <w:rPr>
        <w:rFonts w:ascii="Times New Roman" w:hAnsi="Times New Roman" w:cs="Times New Roman"/>
        <w:sz w:val="24"/>
        <w:szCs w:val="24"/>
      </w:rPr>
      <w:tab/>
    </w:r>
    <w:r w:rsidRPr="00CD6440">
      <w:rPr>
        <w:rFonts w:ascii="Times New Roman" w:hAnsi="Times New Roman" w:cs="Times New Roman"/>
        <w:sz w:val="24"/>
        <w:szCs w:val="24"/>
      </w:rPr>
      <w:fldChar w:fldCharType="begin"/>
    </w:r>
    <w:r w:rsidRPr="00CD6440">
      <w:rPr>
        <w:rFonts w:ascii="Times New Roman" w:hAnsi="Times New Roman" w:cs="Times New Roman"/>
        <w:sz w:val="24"/>
        <w:szCs w:val="24"/>
      </w:rPr>
      <w:instrText xml:space="preserve"> PAGE   \* MERGEFORMAT </w:instrText>
    </w:r>
    <w:r w:rsidRPr="00CD6440">
      <w:rPr>
        <w:rFonts w:ascii="Times New Roman" w:hAnsi="Times New Roman" w:cs="Times New Roman"/>
        <w:sz w:val="24"/>
        <w:szCs w:val="24"/>
      </w:rPr>
      <w:fldChar w:fldCharType="separate"/>
    </w:r>
    <w:r w:rsidR="00843DDB">
      <w:rPr>
        <w:rFonts w:ascii="Times New Roman" w:hAnsi="Times New Roman" w:cs="Times New Roman"/>
        <w:noProof/>
        <w:sz w:val="24"/>
        <w:szCs w:val="24"/>
      </w:rPr>
      <w:t>1</w:t>
    </w:r>
    <w:r w:rsidRPr="00CD644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471DB"/>
    <w:multiLevelType w:val="hybridMultilevel"/>
    <w:tmpl w:val="E4A63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723FC5"/>
    <w:multiLevelType w:val="hybridMultilevel"/>
    <w:tmpl w:val="4F3C24BC"/>
    <w:lvl w:ilvl="0" w:tplc="241A63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7A010CC"/>
    <w:multiLevelType w:val="hybridMultilevel"/>
    <w:tmpl w:val="36860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3E4267"/>
    <w:multiLevelType w:val="hybridMultilevel"/>
    <w:tmpl w:val="5DB69E34"/>
    <w:lvl w:ilvl="0" w:tplc="9C84E4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ED"/>
    <w:rsid w:val="001D5BDD"/>
    <w:rsid w:val="002C3F77"/>
    <w:rsid w:val="004733ED"/>
    <w:rsid w:val="004B4F51"/>
    <w:rsid w:val="005D3719"/>
    <w:rsid w:val="00773152"/>
    <w:rsid w:val="00832802"/>
    <w:rsid w:val="00843DDB"/>
    <w:rsid w:val="009324C1"/>
    <w:rsid w:val="00967593"/>
    <w:rsid w:val="00A1283E"/>
    <w:rsid w:val="00A820D5"/>
    <w:rsid w:val="00B974CA"/>
    <w:rsid w:val="00CD6440"/>
    <w:rsid w:val="00D47E2C"/>
    <w:rsid w:val="00DA3D33"/>
    <w:rsid w:val="00EE5FE6"/>
    <w:rsid w:val="00F7204A"/>
    <w:rsid w:val="00FD147C"/>
    <w:rsid w:val="00FF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D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440"/>
  </w:style>
  <w:style w:type="paragraph" w:styleId="Footer">
    <w:name w:val="footer"/>
    <w:basedOn w:val="Normal"/>
    <w:link w:val="FooterChar"/>
    <w:uiPriority w:val="99"/>
    <w:unhideWhenUsed/>
    <w:rsid w:val="00CD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4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D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440"/>
  </w:style>
  <w:style w:type="paragraph" w:styleId="Footer">
    <w:name w:val="footer"/>
    <w:basedOn w:val="Normal"/>
    <w:link w:val="FooterChar"/>
    <w:uiPriority w:val="99"/>
    <w:unhideWhenUsed/>
    <w:rsid w:val="00CD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2018-01-30T14:41:00Z</dcterms:created>
  <dcterms:modified xsi:type="dcterms:W3CDTF">2018-01-30T14:41:00Z</dcterms:modified>
</cp:coreProperties>
</file>